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1" w:rsidRPr="002D7207" w:rsidRDefault="007F2529" w:rsidP="004A6C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O USO DO MODELO</w:t>
      </w:r>
      <w:r w:rsidR="006B34B1" w:rsidRPr="002D7207">
        <w:rPr>
          <w:rFonts w:ascii="Times New Roman" w:hAnsi="Times New Roman" w:cs="Times New Roman"/>
          <w:b/>
          <w:bCs/>
          <w:sz w:val="24"/>
          <w:szCs w:val="24"/>
        </w:rPr>
        <w:t xml:space="preserve"> 5W2H COMO RECURSO DIDÁTICO-PEDAGÓGICO NO ENSINO DE PLANEJAMENTO EM RELAÇÕES PÚBLICAS</w:t>
      </w:r>
    </w:p>
    <w:p w:rsidR="006B34B1" w:rsidRPr="002D7207" w:rsidRDefault="006B34B1" w:rsidP="001A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1A2A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Geysianne Felipe do Nascimento</w:t>
      </w:r>
      <w:r w:rsidRPr="002D7207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D72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D7207">
        <w:rPr>
          <w:rFonts w:ascii="Times New Roman" w:hAnsi="Times New Roman" w:cs="Times New Roman"/>
          <w:sz w:val="24"/>
          <w:szCs w:val="24"/>
        </w:rPr>
        <w:t>Josilene</w:t>
      </w:r>
      <w:proofErr w:type="spellEnd"/>
      <w:r w:rsidRPr="002D7207">
        <w:rPr>
          <w:rFonts w:ascii="Times New Roman" w:hAnsi="Times New Roman" w:cs="Times New Roman"/>
          <w:sz w:val="24"/>
          <w:szCs w:val="24"/>
        </w:rPr>
        <w:t xml:space="preserve"> Ribeiro Oliveira</w:t>
      </w:r>
      <w:r w:rsidRPr="002D7207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6B34B1" w:rsidRPr="002D7207" w:rsidRDefault="006B34B1" w:rsidP="004A78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Centro de Comunicação Turismo e Artes – CCTA, Departamento de Comunicação - </w:t>
      </w:r>
      <w:proofErr w:type="spellStart"/>
      <w:r w:rsidRPr="002D7207">
        <w:rPr>
          <w:rFonts w:ascii="Times New Roman" w:hAnsi="Times New Roman" w:cs="Times New Roman"/>
          <w:sz w:val="24"/>
          <w:szCs w:val="24"/>
        </w:rPr>
        <w:t>Decom</w:t>
      </w:r>
      <w:proofErr w:type="spellEnd"/>
      <w:r w:rsidRPr="002D7207">
        <w:rPr>
          <w:rFonts w:ascii="Times New Roman" w:hAnsi="Times New Roman" w:cs="Times New Roman"/>
          <w:sz w:val="24"/>
          <w:szCs w:val="24"/>
        </w:rPr>
        <w:t xml:space="preserve"> - MONITORIA</w:t>
      </w: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6B34B1" w:rsidRPr="002D7207" w:rsidRDefault="006B34B1" w:rsidP="004A789C">
      <w:pPr>
        <w:pStyle w:val="Default"/>
        <w:rPr>
          <w:rFonts w:ascii="Times New Roman" w:hAnsi="Times New Roman"/>
        </w:rPr>
      </w:pPr>
    </w:p>
    <w:p w:rsidR="006B34B1" w:rsidRPr="002D7207" w:rsidRDefault="006B34B1" w:rsidP="00045F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O projeto foi desenvolvido</w:t>
      </w:r>
      <w:r w:rsidR="007F2529" w:rsidRPr="002D7207">
        <w:rPr>
          <w:rFonts w:ascii="Times New Roman" w:hAnsi="Times New Roman" w:cs="Times New Roman"/>
          <w:sz w:val="24"/>
          <w:szCs w:val="24"/>
        </w:rPr>
        <w:t xml:space="preserve"> n</w:t>
      </w:r>
      <w:r w:rsidRPr="002D7207">
        <w:rPr>
          <w:rFonts w:ascii="Times New Roman" w:hAnsi="Times New Roman" w:cs="Times New Roman"/>
          <w:sz w:val="24"/>
          <w:szCs w:val="24"/>
        </w:rPr>
        <w:t xml:space="preserve">a disciplina de Laboratório de Planejamento em Relações Públicas, </w:t>
      </w:r>
      <w:r w:rsidR="003C3A22">
        <w:rPr>
          <w:rFonts w:ascii="Times New Roman" w:hAnsi="Times New Roman" w:cs="Times New Roman"/>
          <w:sz w:val="24"/>
          <w:szCs w:val="24"/>
        </w:rPr>
        <w:t>2012.1</w:t>
      </w:r>
      <w:r w:rsidR="00844A5F" w:rsidRPr="002D7207">
        <w:rPr>
          <w:rFonts w:ascii="Times New Roman" w:hAnsi="Times New Roman" w:cs="Times New Roman"/>
          <w:sz w:val="24"/>
          <w:szCs w:val="24"/>
        </w:rPr>
        <w:t xml:space="preserve"> </w:t>
      </w:r>
      <w:r w:rsidRPr="002D7207">
        <w:rPr>
          <w:rFonts w:ascii="Times New Roman" w:hAnsi="Times New Roman" w:cs="Times New Roman"/>
          <w:sz w:val="24"/>
          <w:szCs w:val="24"/>
        </w:rPr>
        <w:t xml:space="preserve">do Curso de Relações Públicas. A proposta </w:t>
      </w:r>
      <w:r w:rsidR="007F2529" w:rsidRPr="002D7207">
        <w:rPr>
          <w:rFonts w:ascii="Times New Roman" w:hAnsi="Times New Roman" w:cs="Times New Roman"/>
          <w:sz w:val="24"/>
          <w:szCs w:val="24"/>
        </w:rPr>
        <w:t>foi</w:t>
      </w:r>
      <w:r w:rsidRPr="002D7207">
        <w:rPr>
          <w:rFonts w:ascii="Times New Roman" w:hAnsi="Times New Roman" w:cs="Times New Roman"/>
          <w:sz w:val="24"/>
          <w:szCs w:val="24"/>
        </w:rPr>
        <w:t xml:space="preserve"> criar uma ferramenta que facilitasse a criação do plano de comunicação para as organizações, onde os alunos desenvolveram um processo diagnóstico, ao longo do período letivo, e para as quais deveriam apresentar soluções aos problemas encontrados ao término da disciplina, e que também auxiliasse a compreensão dos conceitos e ferramentas de planejamento contribuindo para a organicidade e sistematização dos trabalhos desenvolvidos ao longo do período. </w:t>
      </w:r>
    </w:p>
    <w:p w:rsidR="006B34B1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A22" w:rsidRPr="002D7207" w:rsidRDefault="003C3A22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Default="001E74EE" w:rsidP="004A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</w:t>
      </w:r>
      <w:r w:rsidR="006B34B1" w:rsidRPr="002D7207">
        <w:rPr>
          <w:rFonts w:ascii="Times New Roman" w:hAnsi="Times New Roman" w:cs="Times New Roman"/>
          <w:b/>
          <w:bCs/>
          <w:sz w:val="24"/>
          <w:szCs w:val="24"/>
        </w:rPr>
        <w:t>chave</w:t>
      </w:r>
      <w:r w:rsidR="006B34B1" w:rsidRPr="002D7207">
        <w:rPr>
          <w:rFonts w:ascii="Times New Roman" w:hAnsi="Times New Roman" w:cs="Times New Roman"/>
          <w:sz w:val="24"/>
          <w:szCs w:val="24"/>
        </w:rPr>
        <w:t>: Planejamento; Ferramenta; Monitoria</w:t>
      </w:r>
      <w:r w:rsidR="003C3A22" w:rsidRPr="002D7207">
        <w:rPr>
          <w:rFonts w:ascii="Times New Roman" w:hAnsi="Times New Roman" w:cs="Times New Roman"/>
          <w:sz w:val="24"/>
          <w:szCs w:val="24"/>
        </w:rPr>
        <w:t xml:space="preserve">; </w:t>
      </w:r>
      <w:r w:rsidR="003C3A22" w:rsidRPr="003C3A22">
        <w:rPr>
          <w:rFonts w:ascii="Times New Roman" w:hAnsi="Times New Roman" w:cs="Times New Roman"/>
          <w:sz w:val="24"/>
          <w:szCs w:val="24"/>
        </w:rPr>
        <w:t>Aprendizado.</w:t>
      </w:r>
    </w:p>
    <w:p w:rsidR="003C3A22" w:rsidRPr="002D7207" w:rsidRDefault="003C3A22" w:rsidP="004A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0A5DAB" w:rsidP="004A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O</w:t>
      </w:r>
      <w:r w:rsidR="006B34B1" w:rsidRPr="002D7207">
        <w:rPr>
          <w:rFonts w:ascii="Times New Roman" w:hAnsi="Times New Roman" w:cs="Times New Roman"/>
          <w:sz w:val="24"/>
          <w:szCs w:val="24"/>
        </w:rPr>
        <w:t xml:space="preserve"> objetivo da disciplina Laboratório de Planejamento em Relações Públicas (LPRP) é consolidar </w:t>
      </w:r>
      <w:r w:rsidRPr="002D7207">
        <w:rPr>
          <w:rFonts w:ascii="Times New Roman" w:hAnsi="Times New Roman" w:cs="Times New Roman"/>
          <w:sz w:val="24"/>
          <w:szCs w:val="24"/>
        </w:rPr>
        <w:t>o aprendizado obtido</w:t>
      </w:r>
      <w:r w:rsidR="006B34B1" w:rsidRPr="002D7207">
        <w:rPr>
          <w:rFonts w:ascii="Times New Roman" w:hAnsi="Times New Roman" w:cs="Times New Roman"/>
          <w:sz w:val="24"/>
          <w:szCs w:val="24"/>
        </w:rPr>
        <w:t xml:space="preserve"> pelos alunos em outras disciplinas da estrutura curricular, inserindo as ações e os instrumentos de comunicação em um plano de comunicação para uma empresa. Com isso, os alunos t</w:t>
      </w:r>
      <w:r w:rsidRPr="002D7207">
        <w:rPr>
          <w:rFonts w:ascii="Times New Roman" w:hAnsi="Times New Roman" w:cs="Times New Roman"/>
          <w:sz w:val="24"/>
          <w:szCs w:val="24"/>
        </w:rPr>
        <w:t>ê</w:t>
      </w:r>
      <w:r w:rsidR="006B34B1" w:rsidRPr="002D7207">
        <w:rPr>
          <w:rFonts w:ascii="Times New Roman" w:hAnsi="Times New Roman" w:cs="Times New Roman"/>
          <w:sz w:val="24"/>
          <w:szCs w:val="24"/>
        </w:rPr>
        <w:t xml:space="preserve">m a oportunidade de praticarem, ainda dentro da academia, o que </w:t>
      </w:r>
      <w:r w:rsidR="003C3A22">
        <w:rPr>
          <w:rFonts w:ascii="Times New Roman" w:hAnsi="Times New Roman" w:cs="Times New Roman"/>
          <w:sz w:val="24"/>
          <w:szCs w:val="24"/>
        </w:rPr>
        <w:t>irão</w:t>
      </w:r>
      <w:r w:rsidR="006B34B1" w:rsidRPr="002D7207">
        <w:rPr>
          <w:rFonts w:ascii="Times New Roman" w:hAnsi="Times New Roman" w:cs="Times New Roman"/>
          <w:sz w:val="24"/>
          <w:szCs w:val="24"/>
        </w:rPr>
        <w:t xml:space="preserve"> vivenciar e ter que colocar em prática ao sair do curso, portanto, enfrentando desde já os desafios da profissão. Dessa forma, os discentes são levados a aprender e pensar o uso das ferramentas e conhecimentos adquiridos de maneira estratégica. </w:t>
      </w:r>
    </w:p>
    <w:p w:rsidR="006B34B1" w:rsidRPr="002D7207" w:rsidRDefault="006B34B1" w:rsidP="004A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Nesse sentido, a monitoria tem fundamental importância ao proporcionar que alunos que já passaram pela disciplina e superaram as dificuldades</w:t>
      </w:r>
      <w:r w:rsidR="00844A5F" w:rsidRPr="002D7207">
        <w:rPr>
          <w:rFonts w:ascii="Times New Roman" w:hAnsi="Times New Roman" w:cs="Times New Roman"/>
          <w:sz w:val="24"/>
          <w:szCs w:val="24"/>
        </w:rPr>
        <w:t>,</w:t>
      </w:r>
      <w:r w:rsidRPr="002D7207">
        <w:rPr>
          <w:rFonts w:ascii="Times New Roman" w:hAnsi="Times New Roman" w:cs="Times New Roman"/>
          <w:sz w:val="24"/>
          <w:szCs w:val="24"/>
        </w:rPr>
        <w:t xml:space="preserve"> contribuam com o aprendizado do aluno que está cursando. A função do monitor, além disso, é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também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ajudar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o professor na condução da disciplina e junto com ele estar atento as necessidades que aparecem no decorrer do período. Essa avaliação vai facilitar na hora de propor soluções e construir ferramentas que ajudem a tornar os conteúdos programáticos cada vez mais compreensíve</w:t>
      </w:r>
      <w:r w:rsidR="00A209E9" w:rsidRPr="002D7207">
        <w:rPr>
          <w:rFonts w:ascii="Times New Roman" w:hAnsi="Times New Roman" w:cs="Times New Roman"/>
          <w:sz w:val="24"/>
          <w:szCs w:val="24"/>
        </w:rPr>
        <w:t>is.</w:t>
      </w:r>
      <w:r w:rsidRPr="002D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B1" w:rsidRPr="002D7207" w:rsidRDefault="006B34B1" w:rsidP="004A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lastRenderedPageBreak/>
        <w:t xml:space="preserve">Assim, percebendo a dificuldade de alguns alunos em acompanhar e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implementar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cada etapa do processo de planejamento</w:t>
      </w:r>
      <w:r w:rsidR="003C3A22">
        <w:rPr>
          <w:rFonts w:ascii="Times New Roman" w:hAnsi="Times New Roman" w:cs="Times New Roman"/>
          <w:sz w:val="24"/>
          <w:szCs w:val="24"/>
        </w:rPr>
        <w:t xml:space="preserve"> no laboratório</w:t>
      </w:r>
      <w:r w:rsidRPr="002D7207">
        <w:rPr>
          <w:rFonts w:ascii="Times New Roman" w:hAnsi="Times New Roman" w:cs="Times New Roman"/>
          <w:sz w:val="24"/>
          <w:szCs w:val="24"/>
        </w:rPr>
        <w:t xml:space="preserve">, a monitoria voltou-se para a busca de ferramentas e recursos didáticos pedagógicos que pudessem sanar tais problemas. O desenvolvimento de uma planilha própria, adaptada a partir do modelo 5W2H, </w:t>
      </w:r>
      <w:r w:rsidR="00844A5F" w:rsidRPr="002D7207">
        <w:rPr>
          <w:rFonts w:ascii="Times New Roman" w:hAnsi="Times New Roman" w:cs="Times New Roman"/>
          <w:sz w:val="24"/>
          <w:szCs w:val="24"/>
        </w:rPr>
        <w:t>que funciona como um mapeamento das atividades a ser desenvolvida pel</w:t>
      </w:r>
      <w:r w:rsidR="00385255" w:rsidRPr="002D7207">
        <w:rPr>
          <w:rFonts w:ascii="Times New Roman" w:hAnsi="Times New Roman" w:cs="Times New Roman"/>
          <w:sz w:val="24"/>
          <w:szCs w:val="24"/>
        </w:rPr>
        <w:t>o aluno que vai fazer o planejamento e o plano</w:t>
      </w:r>
      <w:r w:rsidR="003C3A22">
        <w:rPr>
          <w:rFonts w:ascii="Times New Roman" w:hAnsi="Times New Roman" w:cs="Times New Roman"/>
          <w:sz w:val="24"/>
          <w:szCs w:val="24"/>
        </w:rPr>
        <w:t xml:space="preserve"> e </w:t>
      </w:r>
      <w:r w:rsidR="00385255" w:rsidRPr="002D7207">
        <w:rPr>
          <w:rFonts w:ascii="Times New Roman" w:hAnsi="Times New Roman" w:cs="Times New Roman"/>
          <w:sz w:val="24"/>
          <w:szCs w:val="24"/>
        </w:rPr>
        <w:t>se base</w:t>
      </w:r>
      <w:r w:rsidR="003C3A22">
        <w:rPr>
          <w:rFonts w:ascii="Times New Roman" w:hAnsi="Times New Roman" w:cs="Times New Roman"/>
          <w:sz w:val="24"/>
          <w:szCs w:val="24"/>
        </w:rPr>
        <w:t>ia</w:t>
      </w:r>
      <w:r w:rsidR="00385255" w:rsidRPr="002D7207">
        <w:rPr>
          <w:rFonts w:ascii="Times New Roman" w:hAnsi="Times New Roman" w:cs="Times New Roman"/>
          <w:sz w:val="24"/>
          <w:szCs w:val="24"/>
        </w:rPr>
        <w:t xml:space="preserve"> em algumas palavras chaves em inglês (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 xml:space="preserve">, Who, 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255" w:rsidRPr="002D7207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385255" w:rsidRPr="002D7207">
        <w:rPr>
          <w:rFonts w:ascii="Times New Roman" w:hAnsi="Times New Roman" w:cs="Times New Roman"/>
          <w:sz w:val="24"/>
          <w:szCs w:val="24"/>
        </w:rPr>
        <w:t>), que norteiam a partir das diretrizes utilizadas no processo</w:t>
      </w:r>
      <w:r w:rsidR="00260FA0" w:rsidRPr="002D7207">
        <w:rPr>
          <w:rFonts w:ascii="Times New Roman" w:hAnsi="Times New Roman" w:cs="Times New Roman"/>
          <w:sz w:val="24"/>
          <w:szCs w:val="24"/>
        </w:rPr>
        <w:t xml:space="preserve">. </w:t>
      </w:r>
      <w:r w:rsidR="00385255" w:rsidRPr="002D7207">
        <w:rPr>
          <w:rFonts w:ascii="Times New Roman" w:hAnsi="Times New Roman" w:cs="Times New Roman"/>
          <w:sz w:val="24"/>
          <w:szCs w:val="24"/>
        </w:rPr>
        <w:t>Uma ferramenta muito útil, a partir do momento que esclarece as dúvidas que possam surgir durante o processo</w:t>
      </w:r>
      <w:r w:rsidR="00260FA0" w:rsidRPr="002D7207">
        <w:rPr>
          <w:rFonts w:ascii="Times New Roman" w:hAnsi="Times New Roman" w:cs="Times New Roman"/>
          <w:sz w:val="24"/>
          <w:szCs w:val="24"/>
        </w:rPr>
        <w:t xml:space="preserve">. Ainda </w:t>
      </w:r>
      <w:r w:rsidR="003C3A22">
        <w:rPr>
          <w:rFonts w:ascii="Times New Roman" w:hAnsi="Times New Roman" w:cs="Times New Roman"/>
          <w:sz w:val="24"/>
          <w:szCs w:val="24"/>
        </w:rPr>
        <w:t xml:space="preserve">o </w:t>
      </w:r>
      <w:r w:rsidR="00260FA0" w:rsidRPr="002D7207">
        <w:rPr>
          <w:rFonts w:ascii="Times New Roman" w:hAnsi="Times New Roman" w:cs="Times New Roman"/>
          <w:sz w:val="24"/>
          <w:szCs w:val="24"/>
        </w:rPr>
        <w:t>us</w:t>
      </w:r>
      <w:r w:rsidR="003C3A22">
        <w:rPr>
          <w:rFonts w:ascii="Times New Roman" w:hAnsi="Times New Roman" w:cs="Times New Roman"/>
          <w:sz w:val="24"/>
          <w:szCs w:val="24"/>
        </w:rPr>
        <w:t>o</w:t>
      </w:r>
      <w:r w:rsidR="00260FA0" w:rsidRPr="002D7207">
        <w:rPr>
          <w:rFonts w:ascii="Times New Roman" w:hAnsi="Times New Roman" w:cs="Times New Roman"/>
          <w:sz w:val="24"/>
          <w:szCs w:val="24"/>
        </w:rPr>
        <w:t xml:space="preserve"> como modelo</w:t>
      </w:r>
      <w:r w:rsidR="003C3A22">
        <w:rPr>
          <w:rFonts w:ascii="Times New Roman" w:hAnsi="Times New Roman" w:cs="Times New Roman"/>
          <w:sz w:val="24"/>
          <w:szCs w:val="24"/>
        </w:rPr>
        <w:t xml:space="preserve"> d</w:t>
      </w:r>
      <w:r w:rsidR="00260FA0" w:rsidRPr="002D7207">
        <w:rPr>
          <w:rFonts w:ascii="Times New Roman" w:hAnsi="Times New Roman" w:cs="Times New Roman"/>
          <w:sz w:val="24"/>
          <w:szCs w:val="24"/>
        </w:rPr>
        <w:t xml:space="preserve">a planilha </w:t>
      </w:r>
      <w:r w:rsidRPr="002D7207">
        <w:rPr>
          <w:rFonts w:ascii="Times New Roman" w:hAnsi="Times New Roman" w:cs="Times New Roman"/>
          <w:sz w:val="24"/>
          <w:szCs w:val="24"/>
        </w:rPr>
        <w:t>desenvolvida e disponibilizada pelo SEBRAE</w:t>
      </w:r>
      <w:r w:rsidR="00A87BBF" w:rsidRPr="002D7207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2D7207">
        <w:rPr>
          <w:rFonts w:ascii="Times New Roman" w:hAnsi="Times New Roman" w:cs="Times New Roman"/>
          <w:sz w:val="24"/>
          <w:szCs w:val="24"/>
        </w:rPr>
        <w:t xml:space="preserve"> para a construção de um plano de negócios, vem ao encontro de tais necessidades.</w:t>
      </w:r>
    </w:p>
    <w:p w:rsidR="006B34B1" w:rsidRDefault="006B34B1" w:rsidP="004A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Nessa planilha, elaborada no Microsoft Excel</w:t>
      </w:r>
      <w:r w:rsidR="00A87BBF" w:rsidRPr="002D7207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2D7207">
        <w:rPr>
          <w:rFonts w:ascii="Times New Roman" w:hAnsi="Times New Roman" w:cs="Times New Roman"/>
          <w:sz w:val="24"/>
          <w:szCs w:val="24"/>
        </w:rPr>
        <w:t xml:space="preserve">, o aluno deverá preencher os dados da empresa escolhida, seguindo um roteiro das etapas do planejamento, o que permitirá visualizar com mais clareza o fluxo dos trabalhos, especialmente as etapas de diagnóstico, prognóstico e elaboração do plano de comunicação. </w:t>
      </w:r>
    </w:p>
    <w:p w:rsidR="003C3A22" w:rsidRPr="002D7207" w:rsidRDefault="003C3A22" w:rsidP="004A7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tabs>
          <w:tab w:val="left" w:pos="257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:rsidR="006B34B1" w:rsidRPr="002D7207" w:rsidRDefault="006B34B1" w:rsidP="004A789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Auxiliar a construção do plano de comunicação</w:t>
      </w:r>
    </w:p>
    <w:p w:rsidR="006B34B1" w:rsidRPr="002D7207" w:rsidRDefault="006B34B1" w:rsidP="004A789C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Facilitar o entendimento por parte dos alunos em relação aos conceitos inerentes ao planejamento de comunicação.</w:t>
      </w:r>
    </w:p>
    <w:p w:rsidR="006B34B1" w:rsidRPr="002D7207" w:rsidRDefault="006B34B1" w:rsidP="004A789C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Descrição Metodológica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F10D5E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Segundo Djalma Rebouças de Oliveira, sobre planejamento, “o propósito do planejamento pode ser definido como o desenvolvimento de processos, técnicas e atitudes administrativas, as quais proporcionam uma situação viável de avaliar as implicações futuras de decisões que facilitarão a tomada de decisões no futuro, de modo mais rápido, coerente, eficiente e eficaz.” (2002, p.36)</w:t>
      </w:r>
    </w:p>
    <w:p w:rsidR="006B34B1" w:rsidRPr="002D7207" w:rsidRDefault="006B34B1" w:rsidP="00F10D5E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Margarida </w:t>
      </w:r>
      <w:proofErr w:type="spellStart"/>
      <w:r w:rsidRPr="002D7207">
        <w:rPr>
          <w:rFonts w:ascii="Times New Roman" w:hAnsi="Times New Roman" w:cs="Times New Roman"/>
          <w:sz w:val="24"/>
          <w:szCs w:val="24"/>
        </w:rPr>
        <w:t>Kunsh</w:t>
      </w:r>
      <w:proofErr w:type="spellEnd"/>
      <w:r w:rsidRPr="002D7207">
        <w:rPr>
          <w:rFonts w:ascii="Times New Roman" w:hAnsi="Times New Roman" w:cs="Times New Roman"/>
          <w:sz w:val="24"/>
          <w:szCs w:val="24"/>
        </w:rPr>
        <w:t xml:space="preserve"> também elucida sobre o planejamento estratégico dizendo que “o planejamento estratégico visa buscar as melhores formas para gerenciar as ações estratégicas das organizações, tendo por base as demandas sociais e competitivas, as ameaças e oportunidades do ambiente, para que a tomada de decisões no presente traga os resultados mais eficazes possíveis no futuro.” (2002, p.214)</w:t>
      </w:r>
    </w:p>
    <w:p w:rsidR="006B34B1" w:rsidRPr="002D7207" w:rsidRDefault="006B34B1" w:rsidP="00F10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Nesse sentido, a elaboração de recurso pedagógico para facilitar os processos na disciplina e auxiliar os alunos no desenvolvimento do plano de comunicação mostrasse muito relevante. </w:t>
      </w:r>
    </w:p>
    <w:p w:rsidR="006B34B1" w:rsidRPr="002D7207" w:rsidRDefault="006B34B1" w:rsidP="00F10D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lastRenderedPageBreak/>
        <w:t xml:space="preserve">Dessa forma, a partir da observação no decorrer das aulas da disciplina, a monitora foi orientada a detectar as principais dificuldades e, após isso, pensar em meios de sanar essas dificuldades. Após reuniões para tratar do assunto, foi decidido em conjunto com a professora responsável pela disciplina pelo desenvolvimento de uma planilha específica para atendessem as necessidades dos alunos. Em seguida,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delimitou-se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as tarefas e os prazos. </w:t>
      </w:r>
    </w:p>
    <w:p w:rsidR="006B34B1" w:rsidRPr="002D7207" w:rsidRDefault="006B34B1" w:rsidP="00F10D5E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Usando como base o modelo de planilha para a elaboração de um plano de negócios disponibilizado pelo SEBRAE, adaptamos a realidade da disciplina, respeitando os seus objetivos finais. A planilha elaborada para o Laboratório é composta por oito partes, referentes à empresa escolhida, que compreendem: Dados gerais, análise dos públicos, projeto de pesquisa, diagnóstico, prognóstico, plano de comunicação, cronograma e anexos (layouts, artes criadas e questionário). Essa é uma versão inicial da planilha, que vai ser aperfeiçoada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medida que os alunos começarem a utilizá-la.</w:t>
      </w:r>
    </w:p>
    <w:p w:rsidR="006B34B1" w:rsidRPr="002D7207" w:rsidRDefault="006B34B1" w:rsidP="009B4086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color w:val="C0C0C0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Além da elaboração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desse recursos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>, a monitora participou ativamente da disciplina, tanto no MOODLE</w:t>
      </w:r>
      <w:r w:rsidRPr="002D7207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2D7207">
        <w:rPr>
          <w:rFonts w:ascii="Times New Roman" w:hAnsi="Times New Roman" w:cs="Times New Roman"/>
          <w:sz w:val="24"/>
          <w:szCs w:val="24"/>
        </w:rPr>
        <w:t xml:space="preserve">, quanto nas aulas presenciais, e elaborou e executou um plano de aula sob a orientação da professora. </w:t>
      </w:r>
    </w:p>
    <w:p w:rsidR="006B34B1" w:rsidRDefault="006B34B1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A22" w:rsidRPr="002D7207" w:rsidRDefault="003C3A22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086" w:rsidRPr="002D7207" w:rsidRDefault="006B34B1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A construção de um plano de comunicação em forma de planilha torna o fluxo do trabalho mais objetivo</w:t>
      </w:r>
      <w:r w:rsidRPr="002D7207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Pr="002D7207">
        <w:rPr>
          <w:rFonts w:ascii="Times New Roman" w:hAnsi="Times New Roman" w:cs="Times New Roman"/>
          <w:sz w:val="24"/>
          <w:szCs w:val="24"/>
        </w:rPr>
        <w:t>permitindo detectar rapidamente quais informações estão em excesso ou em falta</w:t>
      </w:r>
    </w:p>
    <w:p w:rsidR="006B34B1" w:rsidRPr="002D7207" w:rsidRDefault="006B34B1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Durante a etapa de elaboração da planilha, ficou claro como o entendimento sistematizado de cada etapa do trabalho é importante para que o aluno se aproprie do que está fazendo ao passo que o professor e o monitor também acompanham simultaneamente seu desempenho, detectando com muito mais facilidade as falhas que por ventura venham a existir e saná-las. Nesta construção, evidenciou-se também como um processo de planejamento em comunicação deve ser claro e sistematizado, justamente por ter várias facetas que devem convergir para o objetivo final do trabalho, que é planejar estrategicamente a comunicação da empresa e propor as ações que solucionem seus problemas. </w:t>
      </w:r>
    </w:p>
    <w:p w:rsidR="006B34B1" w:rsidRPr="002D7207" w:rsidRDefault="006B34B1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Espera-se que esta ferramenta venha contribuir com a agilidade na construção das etapas das disciplinas, facilitando o olhar mais globalizado de todo o processo, por parte dos alunos, facilitando também a orientação por parte do docente que conduzirá o Laboratório.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ab/>
      </w:r>
      <w:r w:rsidR="009B4086" w:rsidRPr="002D7207">
        <w:rPr>
          <w:rFonts w:ascii="Times New Roman" w:hAnsi="Times New Roman" w:cs="Times New Roman"/>
          <w:sz w:val="24"/>
          <w:szCs w:val="24"/>
        </w:rPr>
        <w:t>O</w:t>
      </w:r>
      <w:r w:rsidRPr="002D7207">
        <w:rPr>
          <w:rFonts w:ascii="Times New Roman" w:hAnsi="Times New Roman" w:cs="Times New Roman"/>
          <w:sz w:val="24"/>
          <w:szCs w:val="24"/>
        </w:rPr>
        <w:t xml:space="preserve"> resultado efetivo da aplicação dessa ferramenta não pode ser relatado neste artigo devido o período de elaboração que terminou em 2012.2 podendo ser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implementado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e avaliado apenas e, 2013.1. Todavia, o entendimento que esta ferramenta é de fundamental importância para a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otimização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do fluxo na disciplina ficou claro, podendo assim auxiliar na hora inclusive dos alunos detectarem suas deficiências </w:t>
      </w:r>
      <w:r w:rsidRPr="002D7207">
        <w:rPr>
          <w:rFonts w:ascii="Times New Roman" w:hAnsi="Times New Roman" w:cs="Times New Roman"/>
          <w:sz w:val="24"/>
          <w:szCs w:val="24"/>
        </w:rPr>
        <w:lastRenderedPageBreak/>
        <w:t>em determinadas áreas de conhecimentos que vão ser exigidas para o bom desenvolvimento do trabalho.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Na condição de monitora</w:t>
      </w:r>
      <w:r w:rsidR="009B4086" w:rsidRPr="002D7207">
        <w:rPr>
          <w:rFonts w:ascii="Times New Roman" w:hAnsi="Times New Roman" w:cs="Times New Roman"/>
          <w:sz w:val="24"/>
          <w:szCs w:val="24"/>
        </w:rPr>
        <w:t xml:space="preserve"> </w:t>
      </w:r>
      <w:r w:rsidRPr="002D7207">
        <w:rPr>
          <w:rFonts w:ascii="Times New Roman" w:hAnsi="Times New Roman" w:cs="Times New Roman"/>
          <w:sz w:val="24"/>
          <w:szCs w:val="24"/>
        </w:rPr>
        <w:t xml:space="preserve">pude perceber de perto quais são os anseios dos alunos e suas dificuldades, Bem como os anseios do professor, em apresentar de maneira mais compreensível e simples os conceitos e conteúdos para que a disciplina tivesse o aproveitamento necessário. </w:t>
      </w:r>
    </w:p>
    <w:p w:rsidR="006B34B1" w:rsidRPr="002D7207" w:rsidRDefault="006B34B1" w:rsidP="004A789C">
      <w:pPr>
        <w:pStyle w:val="PargrafodaList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A elaboração da planilha para o planejamento de comunicação veio justamente contribuir para o entendimento das duas necessidades e somar, simplificando os processos, potencializando os diálogos aluno-aluno/ aluno-professor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medida que eles se apropriam de fato dos conceitos e saibam o que estão fazendo e para onde estão caminhando. Esta ferramenta mais do que facilitar um planejamento, nos deu uma luz em relação ao esforço que devemos estar sempre fazendo para aprimorar o ensino e acompanhar as mudanças rápidas do cenário </w:t>
      </w:r>
      <w:r w:rsidR="002D7207">
        <w:rPr>
          <w:rFonts w:ascii="Times New Roman" w:hAnsi="Times New Roman" w:cs="Times New Roman"/>
          <w:sz w:val="24"/>
          <w:szCs w:val="24"/>
        </w:rPr>
        <w:t>mer</w:t>
      </w:r>
      <w:r w:rsidR="003C3A22">
        <w:rPr>
          <w:rFonts w:ascii="Times New Roman" w:hAnsi="Times New Roman" w:cs="Times New Roman"/>
          <w:sz w:val="24"/>
          <w:szCs w:val="24"/>
        </w:rPr>
        <w:t>c</w:t>
      </w:r>
      <w:r w:rsidR="002D7207">
        <w:rPr>
          <w:rFonts w:ascii="Times New Roman" w:hAnsi="Times New Roman" w:cs="Times New Roman"/>
          <w:sz w:val="24"/>
          <w:szCs w:val="24"/>
        </w:rPr>
        <w:t>adológico</w:t>
      </w:r>
      <w:r w:rsidRPr="002D7207">
        <w:rPr>
          <w:rFonts w:ascii="Times New Roman" w:hAnsi="Times New Roman" w:cs="Times New Roman"/>
          <w:sz w:val="24"/>
          <w:szCs w:val="24"/>
        </w:rPr>
        <w:t>.</w:t>
      </w:r>
    </w:p>
    <w:p w:rsidR="006B34B1" w:rsidRDefault="006B34B1" w:rsidP="00AF3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>Durante o período, com o advento da greve nas Universidades Federais, o ritmo da disciplina teve uma grande queda, assim como seu rendimento, exigindo mais do professor e do monitor na volta às aulas, um planejamento e a criação de estratégias que viessem a dar o movimento necessário á disciplina</w:t>
      </w:r>
      <w:bookmarkStart w:id="0" w:name="_GoBack"/>
      <w:bookmarkEnd w:id="0"/>
      <w:r w:rsidRPr="002D7207">
        <w:rPr>
          <w:rFonts w:ascii="Times New Roman" w:hAnsi="Times New Roman" w:cs="Times New Roman"/>
          <w:sz w:val="24"/>
          <w:szCs w:val="24"/>
        </w:rPr>
        <w:t>, disciplina esta que tem como principal tema a elaboração de um planejamento de comunicação eficaz.</w:t>
      </w:r>
    </w:p>
    <w:p w:rsidR="003C3A22" w:rsidRPr="002D7207" w:rsidRDefault="003C3A22" w:rsidP="00AF3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7207">
        <w:rPr>
          <w:rFonts w:ascii="Times New Roman" w:hAnsi="Times New Roman" w:cs="Times New Roman"/>
          <w:b/>
          <w:bCs/>
          <w:sz w:val="24"/>
          <w:szCs w:val="24"/>
        </w:rPr>
        <w:t>Referências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CARVALHO, H. M. de. </w:t>
      </w:r>
      <w:r w:rsidRPr="002D7207">
        <w:rPr>
          <w:rFonts w:ascii="Times New Roman" w:hAnsi="Times New Roman" w:cs="Times New Roman"/>
          <w:b/>
          <w:bCs/>
          <w:sz w:val="24"/>
          <w:szCs w:val="24"/>
        </w:rPr>
        <w:t>Introdução à teoria do planejamento.</w:t>
      </w:r>
      <w:r w:rsidRPr="002D7207">
        <w:rPr>
          <w:rFonts w:ascii="Times New Roman" w:hAnsi="Times New Roman" w:cs="Times New Roman"/>
          <w:sz w:val="24"/>
          <w:szCs w:val="24"/>
        </w:rPr>
        <w:t xml:space="preserve"> São Paulo: Brasiliense, 1979;</w:t>
      </w:r>
    </w:p>
    <w:p w:rsidR="006B34B1" w:rsidRPr="002D7207" w:rsidRDefault="002D7207" w:rsidP="002D720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OLIVEIRA,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7207">
        <w:rPr>
          <w:rFonts w:ascii="Times New Roman" w:hAnsi="Times New Roman" w:cs="Times New Roman"/>
          <w:sz w:val="24"/>
          <w:szCs w:val="24"/>
        </w:rPr>
        <w:t>P.R.</w:t>
      </w:r>
      <w:proofErr w:type="spellEnd"/>
      <w:r w:rsidRPr="002D7207">
        <w:rPr>
          <w:rFonts w:ascii="Times New Roman" w:hAnsi="Times New Roman" w:cs="Times New Roman"/>
          <w:sz w:val="24"/>
          <w:szCs w:val="24"/>
        </w:rPr>
        <w:t xml:space="preserve"> de., </w:t>
      </w:r>
      <w:r w:rsidRPr="002D7207">
        <w:rPr>
          <w:rFonts w:ascii="Times New Roman" w:hAnsi="Times New Roman" w:cs="Times New Roman"/>
          <w:b/>
          <w:bCs/>
          <w:sz w:val="24"/>
          <w:szCs w:val="24"/>
        </w:rPr>
        <w:t>Planejamento Estratégico: Conceitos, metodologias e práticas</w:t>
      </w:r>
      <w:r w:rsidRPr="002D7207">
        <w:rPr>
          <w:rFonts w:ascii="Times New Roman" w:hAnsi="Times New Roman" w:cs="Times New Roman"/>
          <w:sz w:val="24"/>
          <w:szCs w:val="24"/>
        </w:rPr>
        <w:t>. 20ed. São Paulo: Atlas, 2004.</w:t>
      </w:r>
    </w:p>
    <w:p w:rsidR="002D7207" w:rsidRPr="002D7207" w:rsidRDefault="002D7207" w:rsidP="002D7207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KUNSCH, Margarida Maria. </w:t>
      </w:r>
      <w:r w:rsidRPr="002D7207">
        <w:rPr>
          <w:rFonts w:ascii="Times New Roman" w:hAnsi="Times New Roman" w:cs="Times New Roman"/>
          <w:b/>
          <w:bCs/>
          <w:sz w:val="24"/>
          <w:szCs w:val="24"/>
        </w:rPr>
        <w:t>Planejamento de Relações Públicas na Comunicação Integrada</w:t>
      </w:r>
      <w:r w:rsidRPr="002D7207">
        <w:rPr>
          <w:rFonts w:ascii="Times New Roman" w:hAnsi="Times New Roman" w:cs="Times New Roman"/>
          <w:sz w:val="24"/>
          <w:szCs w:val="24"/>
        </w:rPr>
        <w:t xml:space="preserve">. 17.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2D7207">
        <w:rPr>
          <w:rFonts w:ascii="Times New Roman" w:hAnsi="Times New Roman" w:cs="Times New Roman"/>
          <w:sz w:val="24"/>
          <w:szCs w:val="24"/>
        </w:rPr>
        <w:t>Summus</w:t>
      </w:r>
      <w:proofErr w:type="spellEnd"/>
      <w:r w:rsidRPr="002D7207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2D7207" w:rsidRPr="002D7207" w:rsidRDefault="002D7207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7207" w:rsidRPr="002D7207" w:rsidRDefault="002D7207" w:rsidP="002D7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EXCEL. Disponível em: </w:t>
      </w:r>
      <w:hyperlink r:id="rId8" w:history="1">
        <w:r w:rsidRPr="002D7207">
          <w:rPr>
            <w:rStyle w:val="Hyperlink"/>
            <w:rFonts w:ascii="Times New Roman" w:hAnsi="Times New Roman" w:cs="Times New Roman"/>
            <w:sz w:val="24"/>
            <w:szCs w:val="24"/>
          </w:rPr>
          <w:t>http://pt.wikipedia.org/wiki/Microsoft_Excel</w:t>
        </w:r>
      </w:hyperlink>
      <w:r w:rsidRPr="002D7207">
        <w:rPr>
          <w:rFonts w:ascii="Times New Roman" w:hAnsi="Times New Roman" w:cs="Times New Roman"/>
          <w:sz w:val="24"/>
          <w:szCs w:val="24"/>
        </w:rPr>
        <w:t xml:space="preserve"> Acesso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em :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27 de abril .2013</w:t>
      </w:r>
    </w:p>
    <w:p w:rsidR="006B34B1" w:rsidRPr="002D7207" w:rsidRDefault="006B34B1" w:rsidP="004A78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4B1" w:rsidRPr="002D7207" w:rsidRDefault="006B34B1" w:rsidP="004A789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MOODLE. O que é </w:t>
      </w:r>
      <w:proofErr w:type="spellStart"/>
      <w:r w:rsidRPr="002D7207">
        <w:rPr>
          <w:rFonts w:ascii="Times New Roman" w:hAnsi="Times New Roman" w:cs="Times New Roman"/>
          <w:sz w:val="24"/>
          <w:szCs w:val="24"/>
        </w:rPr>
        <w:t>moodle</w:t>
      </w:r>
      <w:proofErr w:type="spellEnd"/>
      <w:proofErr w:type="gramStart"/>
      <w:r w:rsidRPr="002D7207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9" w:history="1">
        <w:r w:rsidRPr="002D7207">
          <w:rPr>
            <w:rStyle w:val="Hyperlink"/>
            <w:rFonts w:ascii="Times New Roman" w:hAnsi="Times New Roman" w:cs="Times New Roman"/>
            <w:sz w:val="24"/>
            <w:szCs w:val="24"/>
          </w:rPr>
          <w:t>http://moodle.org/about/</w:t>
        </w:r>
      </w:hyperlink>
      <w:r w:rsidRPr="002D7207">
        <w:rPr>
          <w:rFonts w:ascii="Times New Roman" w:hAnsi="Times New Roman" w:cs="Times New Roman"/>
          <w:sz w:val="24"/>
          <w:szCs w:val="24"/>
        </w:rPr>
        <w:t xml:space="preserve"> Acesso em: 18 de dezembro. 2012</w:t>
      </w:r>
    </w:p>
    <w:p w:rsidR="006B34B1" w:rsidRPr="002D7207" w:rsidRDefault="006B34B1" w:rsidP="004A7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6B34B1" w:rsidP="004A7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SEBRAE. Disponível em  </w:t>
      </w:r>
      <w:hyperlink r:id="rId10" w:history="1">
        <w:r w:rsidRPr="002D7207">
          <w:rPr>
            <w:rStyle w:val="Hyperlink"/>
            <w:rFonts w:ascii="Times New Roman" w:hAnsi="Times New Roman" w:cs="Times New Roman"/>
            <w:sz w:val="24"/>
            <w:szCs w:val="24"/>
          </w:rPr>
          <w:t>http://sebrae.com.br/customisado/sebrae</w:t>
        </w:r>
      </w:hyperlink>
      <w:proofErr w:type="gramStart"/>
      <w:r w:rsidRPr="002D72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>Acesso em 27 de abril.2013</w:t>
      </w:r>
    </w:p>
    <w:p w:rsidR="002D7207" w:rsidRPr="002D7207" w:rsidRDefault="002D7207" w:rsidP="004A7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207" w:rsidRPr="002D7207" w:rsidRDefault="002D7207" w:rsidP="004A7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lastRenderedPageBreak/>
        <w:t xml:space="preserve">SEBRAE-PR: Disponível em: </w:t>
      </w:r>
      <w:hyperlink r:id="rId11" w:history="1">
        <w:r w:rsidRPr="002D7207">
          <w:rPr>
            <w:rStyle w:val="Hyperlink"/>
            <w:rFonts w:ascii="Times New Roman" w:hAnsi="Times New Roman" w:cs="Times New Roman"/>
            <w:sz w:val="24"/>
            <w:szCs w:val="24"/>
          </w:rPr>
          <w:t>http://www.sebraepr.com.br/PortalInternet/Destaques/Arquivos-gratuitos</w:t>
        </w:r>
      </w:hyperlink>
      <w:r w:rsidRPr="002D7207">
        <w:rPr>
          <w:rFonts w:ascii="Times New Roman" w:hAnsi="Times New Roman" w:cs="Times New Roman"/>
          <w:sz w:val="24"/>
          <w:szCs w:val="24"/>
        </w:rPr>
        <w:t xml:space="preserve"> Acesso em 17 de </w:t>
      </w:r>
      <w:proofErr w:type="gramStart"/>
      <w:r w:rsidRPr="002D7207">
        <w:rPr>
          <w:rFonts w:ascii="Times New Roman" w:hAnsi="Times New Roman" w:cs="Times New Roman"/>
          <w:sz w:val="24"/>
          <w:szCs w:val="24"/>
        </w:rPr>
        <w:t>Setembro .</w:t>
      </w:r>
      <w:proofErr w:type="gramEnd"/>
      <w:r w:rsidRPr="002D7207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D7207" w:rsidRPr="002D7207" w:rsidRDefault="002D7207" w:rsidP="004A7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B1" w:rsidRPr="002D7207" w:rsidRDefault="002D7207" w:rsidP="004A789C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7207">
        <w:rPr>
          <w:rFonts w:ascii="Times New Roman" w:hAnsi="Times New Roman" w:cs="Times New Roman"/>
          <w:sz w:val="24"/>
          <w:szCs w:val="24"/>
        </w:rPr>
        <w:t xml:space="preserve">SOBRE ADMINISTRAÇÃO (SW2H): Disponível em </w:t>
      </w:r>
      <w:hyperlink r:id="rId12" w:history="1">
        <w:r w:rsidR="00260FA0" w:rsidRPr="002D7207">
          <w:rPr>
            <w:rStyle w:val="Hyperlink"/>
            <w:rFonts w:ascii="Times New Roman" w:hAnsi="Times New Roman" w:cs="Times New Roman"/>
            <w:sz w:val="24"/>
            <w:szCs w:val="24"/>
          </w:rPr>
          <w:t>http://www.sobreadministracao.com/o-que-e-o-5w2h-e-como-ele-e-utilizado/</w:t>
        </w:r>
      </w:hyperlink>
      <w:r w:rsidRPr="002D7207">
        <w:rPr>
          <w:rFonts w:ascii="Times New Roman" w:hAnsi="Times New Roman" w:cs="Times New Roman"/>
          <w:sz w:val="24"/>
          <w:szCs w:val="24"/>
        </w:rPr>
        <w:t xml:space="preserve"> Acesso em 17 de Setembro. 2013</w:t>
      </w:r>
    </w:p>
    <w:sectPr w:rsidR="006B34B1" w:rsidRPr="002D7207" w:rsidSect="002D3F0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B1" w:rsidRDefault="006B34B1" w:rsidP="0075726A">
      <w:pPr>
        <w:spacing w:after="0" w:line="240" w:lineRule="auto"/>
      </w:pPr>
      <w:r>
        <w:separator/>
      </w:r>
    </w:p>
  </w:endnote>
  <w:endnote w:type="continuationSeparator" w:id="0">
    <w:p w:rsidR="006B34B1" w:rsidRDefault="006B34B1" w:rsidP="007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B1" w:rsidRDefault="006B34B1" w:rsidP="0075726A">
      <w:pPr>
        <w:spacing w:after="0" w:line="240" w:lineRule="auto"/>
      </w:pPr>
      <w:r>
        <w:separator/>
      </w:r>
    </w:p>
  </w:footnote>
  <w:footnote w:type="continuationSeparator" w:id="0">
    <w:p w:rsidR="006B34B1" w:rsidRDefault="006B34B1" w:rsidP="0075726A">
      <w:pPr>
        <w:spacing w:after="0" w:line="240" w:lineRule="auto"/>
      </w:pPr>
      <w:r>
        <w:continuationSeparator/>
      </w:r>
    </w:p>
  </w:footnote>
  <w:footnote w:id="1">
    <w:p w:rsidR="006B34B1" w:rsidRDefault="006B34B1" w:rsidP="004A789C">
      <w:pPr>
        <w:pStyle w:val="Textodenotaderodap"/>
      </w:pPr>
      <w:r>
        <w:rPr>
          <w:rStyle w:val="Refdenotaderodap"/>
        </w:rPr>
        <w:footnoteRef/>
      </w:r>
      <w:r>
        <w:t xml:space="preserve"> Monitora bolsista.</w:t>
      </w:r>
    </w:p>
  </w:footnote>
  <w:footnote w:id="2">
    <w:p w:rsidR="006B34B1" w:rsidRDefault="006B34B1" w:rsidP="004A789C">
      <w:pPr>
        <w:pStyle w:val="Textodenotaderodap"/>
      </w:pPr>
      <w:r>
        <w:rPr>
          <w:rStyle w:val="Refdenotaderodap"/>
        </w:rPr>
        <w:footnoteRef/>
      </w:r>
      <w:r>
        <w:t xml:space="preserve"> Professora-Orientadora e Coordenadora do Projeto.</w:t>
      </w:r>
    </w:p>
  </w:footnote>
  <w:footnote w:id="3">
    <w:p w:rsidR="00A87BBF" w:rsidRDefault="00A87BBF">
      <w:pPr>
        <w:pStyle w:val="Textodenotaderodap"/>
      </w:pPr>
      <w:r>
        <w:rPr>
          <w:rStyle w:val="Refdenotaderodap"/>
        </w:rPr>
        <w:footnoteRef/>
      </w:r>
      <w:r>
        <w:t xml:space="preserve"> O SEBRAE- PR elaborou um modelo de planilha com a função de orientar o microempreendedor na hora de planejar o seu negócio. A planilha está disponibilizada em seu site.</w:t>
      </w:r>
    </w:p>
  </w:footnote>
  <w:footnote w:id="4">
    <w:p w:rsidR="00A87BBF" w:rsidRDefault="00A87BBF">
      <w:pPr>
        <w:pStyle w:val="Textodenotaderodap"/>
      </w:pPr>
      <w:r>
        <w:rPr>
          <w:rStyle w:val="Refdenotaderodap"/>
        </w:rPr>
        <w:footnoteRef/>
      </w:r>
      <w:r w:rsidRPr="009924BE">
        <w:rPr>
          <w:shd w:val="clear" w:color="auto" w:fill="FFFFFF"/>
        </w:rPr>
        <w:t>Microsoft Office Excel</w:t>
      </w:r>
      <w:r w:rsidRPr="009924BE">
        <w:rPr>
          <w:rStyle w:val="apple-converted-space"/>
          <w:shd w:val="clear" w:color="auto" w:fill="FFFFFF"/>
        </w:rPr>
        <w:t> </w:t>
      </w:r>
      <w:r w:rsidRPr="009924BE">
        <w:rPr>
          <w:shd w:val="clear" w:color="auto" w:fill="FFFFFF"/>
        </w:rPr>
        <w:t>(Excel) é um</w:t>
      </w:r>
      <w:r w:rsidRPr="009924BE">
        <w:rPr>
          <w:rStyle w:val="apple-converted-space"/>
          <w:shd w:val="clear" w:color="auto" w:fill="FFFFFF"/>
        </w:rPr>
        <w:t> </w:t>
      </w:r>
      <w:hyperlink r:id="rId1" w:tooltip="Programa" w:history="1">
        <w:r w:rsidRPr="009924BE">
          <w:rPr>
            <w:rStyle w:val="Hyperlink"/>
            <w:color w:val="auto"/>
            <w:u w:val="none"/>
            <w:shd w:val="clear" w:color="auto" w:fill="FFFFFF"/>
          </w:rPr>
          <w:t>programa</w:t>
        </w:r>
      </w:hyperlink>
      <w:r w:rsidRPr="009924BE">
        <w:rPr>
          <w:rStyle w:val="apple-converted-space"/>
          <w:shd w:val="clear" w:color="auto" w:fill="FFFFFF"/>
        </w:rPr>
        <w:t> </w:t>
      </w:r>
      <w:r w:rsidRPr="009924BE">
        <w:rPr>
          <w:shd w:val="clear" w:color="auto" w:fill="FFFFFF"/>
        </w:rPr>
        <w:t xml:space="preserve">de planilha </w:t>
      </w:r>
      <w:proofErr w:type="gramStart"/>
      <w:r w:rsidRPr="009924BE">
        <w:rPr>
          <w:shd w:val="clear" w:color="auto" w:fill="FFFFFF"/>
        </w:rPr>
        <w:t>eletrônica escrito</w:t>
      </w:r>
      <w:proofErr w:type="gramEnd"/>
      <w:r w:rsidRPr="009924BE">
        <w:rPr>
          <w:shd w:val="clear" w:color="auto" w:fill="FFFFFF"/>
        </w:rPr>
        <w:t xml:space="preserve"> e produzido pela</w:t>
      </w:r>
      <w:r w:rsidRPr="009924BE">
        <w:rPr>
          <w:rStyle w:val="apple-converted-space"/>
          <w:shd w:val="clear" w:color="auto" w:fill="FFFFFF"/>
        </w:rPr>
        <w:t> </w:t>
      </w:r>
      <w:hyperlink r:id="rId2" w:tooltip="Microsoft" w:history="1">
        <w:r w:rsidRPr="009924BE">
          <w:rPr>
            <w:rStyle w:val="Hyperlink"/>
            <w:color w:val="auto"/>
            <w:u w:val="none"/>
            <w:shd w:val="clear" w:color="auto" w:fill="FFFFFF"/>
          </w:rPr>
          <w:t>Microsoft</w:t>
        </w:r>
      </w:hyperlink>
      <w:r w:rsidRPr="009924BE">
        <w:rPr>
          <w:rStyle w:val="apple-converted-space"/>
          <w:shd w:val="clear" w:color="auto" w:fill="FFFFFF"/>
        </w:rPr>
        <w:t> </w:t>
      </w:r>
      <w:r w:rsidRPr="009924BE">
        <w:rPr>
          <w:shd w:val="clear" w:color="auto" w:fill="FFFFFF"/>
        </w:rPr>
        <w:t>para computadores que utilizam o</w:t>
      </w:r>
      <w:r w:rsidRPr="009924BE">
        <w:rPr>
          <w:rStyle w:val="apple-converted-space"/>
          <w:shd w:val="clear" w:color="auto" w:fill="FFFFFF"/>
        </w:rPr>
        <w:t> </w:t>
      </w:r>
      <w:hyperlink r:id="rId3" w:tooltip="Sistema operacional" w:history="1">
        <w:r w:rsidRPr="009924BE">
          <w:rPr>
            <w:rStyle w:val="Hyperlink"/>
            <w:color w:val="auto"/>
            <w:u w:val="none"/>
            <w:shd w:val="clear" w:color="auto" w:fill="FFFFFF"/>
          </w:rPr>
          <w:t>sistema operacional</w:t>
        </w:r>
      </w:hyperlink>
      <w:r w:rsidRPr="009924BE">
        <w:rPr>
          <w:rStyle w:val="apple-converted-space"/>
          <w:shd w:val="clear" w:color="auto" w:fill="FFFFFF"/>
        </w:rPr>
        <w:t> </w:t>
      </w:r>
      <w:hyperlink r:id="rId4" w:tooltip="Microsoft Windows" w:history="1">
        <w:r w:rsidRPr="009924BE">
          <w:rPr>
            <w:rStyle w:val="Hyperlink"/>
            <w:color w:val="auto"/>
            <w:u w:val="none"/>
            <w:shd w:val="clear" w:color="auto" w:fill="FFFFFF"/>
          </w:rPr>
          <w:t>Microsoft Windows</w:t>
        </w:r>
      </w:hyperlink>
      <w:r w:rsidRPr="009924BE">
        <w:rPr>
          <w:rStyle w:val="apple-converted-space"/>
          <w:shd w:val="clear" w:color="auto" w:fill="FFFFFF"/>
        </w:rPr>
        <w:t> </w:t>
      </w:r>
      <w:r w:rsidRPr="009924BE">
        <w:rPr>
          <w:shd w:val="clear" w:color="auto" w:fill="FFFFFF"/>
        </w:rPr>
        <w:t>e também computadores</w:t>
      </w:r>
      <w:r w:rsidRPr="009924BE">
        <w:rPr>
          <w:rStyle w:val="apple-converted-space"/>
          <w:shd w:val="clear" w:color="auto" w:fill="FFFFFF"/>
        </w:rPr>
        <w:t> </w:t>
      </w:r>
      <w:hyperlink r:id="rId5" w:tooltip="Macintosh" w:history="1">
        <w:r w:rsidRPr="009924BE">
          <w:rPr>
            <w:rStyle w:val="Hyperlink"/>
            <w:color w:val="auto"/>
            <w:u w:val="none"/>
            <w:shd w:val="clear" w:color="auto" w:fill="FFFFFF"/>
          </w:rPr>
          <w:t>Macintosh</w:t>
        </w:r>
      </w:hyperlink>
      <w:r w:rsidRPr="009924BE">
        <w:rPr>
          <w:rStyle w:val="apple-converted-space"/>
          <w:shd w:val="clear" w:color="auto" w:fill="FFFFFF"/>
        </w:rPr>
        <w:t> </w:t>
      </w:r>
      <w:r w:rsidRPr="009924BE">
        <w:rPr>
          <w:shd w:val="clear" w:color="auto" w:fill="FFFFFF"/>
        </w:rPr>
        <w:t>da</w:t>
      </w:r>
      <w:r w:rsidRPr="009924BE">
        <w:rPr>
          <w:rStyle w:val="apple-converted-space"/>
          <w:shd w:val="clear" w:color="auto" w:fill="FFFFFF"/>
        </w:rPr>
        <w:t> </w:t>
      </w:r>
      <w:hyperlink r:id="rId6" w:tooltip="Apple Inc." w:history="1">
        <w:r w:rsidRPr="009924BE">
          <w:rPr>
            <w:rStyle w:val="Hyperlink"/>
            <w:color w:val="auto"/>
            <w:u w:val="none"/>
            <w:shd w:val="clear" w:color="auto" w:fill="FFFFFF"/>
          </w:rPr>
          <w:t>Apple Inc.</w:t>
        </w:r>
      </w:hyperlink>
      <w:r w:rsidRPr="009924BE">
        <w:rPr>
          <w:shd w:val="clear" w:color="auto" w:fill="FFFFFF"/>
        </w:rPr>
        <w:t>. Seus recursos incluem uma interface intuitiva e capacitadas ferramentas de cálculo e de construção de gráficos</w:t>
      </w:r>
      <w:r>
        <w:rPr>
          <w:shd w:val="clear" w:color="auto" w:fill="FFFFFF"/>
        </w:rPr>
        <w:t>.</w:t>
      </w:r>
      <w:r>
        <w:t xml:space="preserve"> </w:t>
      </w:r>
    </w:p>
  </w:footnote>
  <w:footnote w:id="5">
    <w:p w:rsidR="006B34B1" w:rsidRDefault="00A87BBF">
      <w:pPr>
        <w:pStyle w:val="Textodenotaderodap"/>
      </w:pPr>
      <w:r>
        <w:rPr>
          <w:rStyle w:val="Refdenotaderodap"/>
        </w:rPr>
        <w:t>4</w:t>
      </w:r>
      <w:r w:rsidR="006B34B1">
        <w:t xml:space="preserve"> </w:t>
      </w:r>
      <w:r w:rsidR="006B34B1" w:rsidRPr="009924BE">
        <w:rPr>
          <w:shd w:val="clear" w:color="auto" w:fill="FFFFFF"/>
        </w:rPr>
        <w:t>MOODLE</w:t>
      </w:r>
      <w:r w:rsidR="006B34B1" w:rsidRPr="009924BE">
        <w:rPr>
          <w:rStyle w:val="apple-converted-space"/>
          <w:shd w:val="clear" w:color="auto" w:fill="FFFFFF"/>
        </w:rPr>
        <w:t> </w:t>
      </w:r>
      <w:r w:rsidR="006B34B1" w:rsidRPr="009924BE">
        <w:rPr>
          <w:shd w:val="clear" w:color="auto" w:fill="FFFFFF"/>
        </w:rPr>
        <w:t>é o</w:t>
      </w:r>
      <w:r w:rsidR="006B34B1" w:rsidRPr="009924BE">
        <w:rPr>
          <w:rStyle w:val="apple-converted-space"/>
          <w:shd w:val="clear" w:color="auto" w:fill="FFFFFF"/>
        </w:rPr>
        <w:t> </w:t>
      </w:r>
      <w:proofErr w:type="spellStart"/>
      <w:r w:rsidR="00D70CB6">
        <w:fldChar w:fldCharType="begin"/>
      </w:r>
      <w:r w:rsidR="00CB14C9">
        <w:instrText>HYPERLINK "http://pt.wikipedia.org/wiki/Acr%C3%B3nimo" \o "Acrónimo"</w:instrText>
      </w:r>
      <w:r w:rsidR="00D70CB6">
        <w:fldChar w:fldCharType="separate"/>
      </w:r>
      <w:r w:rsidR="006B34B1" w:rsidRPr="009924BE">
        <w:rPr>
          <w:rStyle w:val="Hyperlink"/>
          <w:color w:val="auto"/>
          <w:u w:val="none"/>
          <w:shd w:val="clear" w:color="auto" w:fill="FFFFFF"/>
        </w:rPr>
        <w:t>acrónimo</w:t>
      </w:r>
      <w:proofErr w:type="spellEnd"/>
      <w:r w:rsidR="00D70CB6">
        <w:fldChar w:fldCharType="end"/>
      </w:r>
      <w:r w:rsidR="006B34B1" w:rsidRPr="009924BE">
        <w:rPr>
          <w:rStyle w:val="apple-converted-space"/>
          <w:shd w:val="clear" w:color="auto" w:fill="FFFFFF"/>
        </w:rPr>
        <w:t> </w:t>
      </w:r>
      <w:r w:rsidR="006B34B1" w:rsidRPr="009924BE">
        <w:rPr>
          <w:shd w:val="clear" w:color="auto" w:fill="FFFFFF"/>
        </w:rPr>
        <w:t xml:space="preserve">de "Modular </w:t>
      </w:r>
      <w:proofErr w:type="spellStart"/>
      <w:r w:rsidR="006B34B1" w:rsidRPr="009924BE">
        <w:rPr>
          <w:shd w:val="clear" w:color="auto" w:fill="FFFFFF"/>
        </w:rPr>
        <w:t>Object-Oriented</w:t>
      </w:r>
      <w:proofErr w:type="spellEnd"/>
      <w:r w:rsidR="006B34B1" w:rsidRPr="009924BE">
        <w:rPr>
          <w:shd w:val="clear" w:color="auto" w:fill="FFFFFF"/>
        </w:rPr>
        <w:t xml:space="preserve"> </w:t>
      </w:r>
      <w:proofErr w:type="spellStart"/>
      <w:r w:rsidR="006B34B1" w:rsidRPr="009924BE">
        <w:rPr>
          <w:shd w:val="clear" w:color="auto" w:fill="FFFFFF"/>
        </w:rPr>
        <w:t>Dynamic</w:t>
      </w:r>
      <w:proofErr w:type="spellEnd"/>
      <w:r w:rsidR="006B34B1" w:rsidRPr="009924BE">
        <w:rPr>
          <w:shd w:val="clear" w:color="auto" w:fill="FFFFFF"/>
        </w:rPr>
        <w:t xml:space="preserve"> </w:t>
      </w:r>
      <w:proofErr w:type="spellStart"/>
      <w:r w:rsidR="006B34B1" w:rsidRPr="009924BE">
        <w:rPr>
          <w:shd w:val="clear" w:color="auto" w:fill="FFFFFF"/>
        </w:rPr>
        <w:t>Learning</w:t>
      </w:r>
      <w:proofErr w:type="spellEnd"/>
      <w:r w:rsidR="006B34B1" w:rsidRPr="009924BE">
        <w:rPr>
          <w:shd w:val="clear" w:color="auto" w:fill="FFFFFF"/>
        </w:rPr>
        <w:t xml:space="preserve"> </w:t>
      </w:r>
      <w:proofErr w:type="spellStart"/>
      <w:r w:rsidR="006B34B1" w:rsidRPr="009924BE">
        <w:rPr>
          <w:shd w:val="clear" w:color="auto" w:fill="FFFFFF"/>
        </w:rPr>
        <w:t>Environment</w:t>
      </w:r>
      <w:proofErr w:type="spellEnd"/>
      <w:r w:rsidR="006B34B1" w:rsidRPr="009924BE">
        <w:rPr>
          <w:shd w:val="clear" w:color="auto" w:fill="FFFFFF"/>
        </w:rPr>
        <w:t>", um</w:t>
      </w:r>
      <w:r w:rsidR="006B34B1" w:rsidRPr="009924BE">
        <w:rPr>
          <w:rStyle w:val="apple-converted-space"/>
          <w:shd w:val="clear" w:color="auto" w:fill="FFFFFF"/>
        </w:rPr>
        <w:t> </w:t>
      </w:r>
      <w:hyperlink r:id="rId7" w:tooltip="Software livre" w:history="1">
        <w:r w:rsidR="006B34B1" w:rsidRPr="009924BE">
          <w:rPr>
            <w:rStyle w:val="Hyperlink"/>
            <w:color w:val="auto"/>
            <w:u w:val="none"/>
            <w:shd w:val="clear" w:color="auto" w:fill="FFFFFF"/>
          </w:rPr>
          <w:t>software livre</w:t>
        </w:r>
      </w:hyperlink>
      <w:r w:rsidR="006B34B1" w:rsidRPr="009924BE">
        <w:rPr>
          <w:shd w:val="clear" w:color="auto" w:fill="FFFFFF"/>
        </w:rPr>
        <w:t>, de apoio à</w:t>
      </w:r>
      <w:r w:rsidR="006B34B1" w:rsidRPr="009924BE">
        <w:rPr>
          <w:rStyle w:val="apple-converted-space"/>
          <w:shd w:val="clear" w:color="auto" w:fill="FFFFFF"/>
        </w:rPr>
        <w:t> </w:t>
      </w:r>
      <w:hyperlink r:id="rId8" w:tooltip="Aprendizagem" w:history="1">
        <w:r w:rsidR="006B34B1" w:rsidRPr="009924BE">
          <w:rPr>
            <w:rStyle w:val="Hyperlink"/>
            <w:color w:val="auto"/>
            <w:u w:val="none"/>
            <w:shd w:val="clear" w:color="auto" w:fill="FFFFFF"/>
          </w:rPr>
          <w:t>aprendizagem</w:t>
        </w:r>
      </w:hyperlink>
      <w:r w:rsidR="006B34B1" w:rsidRPr="009924BE">
        <w:rPr>
          <w:shd w:val="clear" w:color="auto" w:fill="FFFFFF"/>
        </w:rPr>
        <w:t>, executado num</w:t>
      </w:r>
      <w:r w:rsidR="006B34B1" w:rsidRPr="009924BE">
        <w:rPr>
          <w:rStyle w:val="apple-converted-space"/>
          <w:shd w:val="clear" w:color="auto" w:fill="FFFFFF"/>
        </w:rPr>
        <w:t> </w:t>
      </w:r>
      <w:hyperlink r:id="rId9" w:tooltip="Ambiente virtual" w:history="1">
        <w:r w:rsidR="006B34B1" w:rsidRPr="009924BE">
          <w:rPr>
            <w:rStyle w:val="Hyperlink"/>
            <w:color w:val="auto"/>
            <w:u w:val="none"/>
            <w:shd w:val="clear" w:color="auto" w:fill="FFFFFF"/>
          </w:rPr>
          <w:t>ambiente virtual</w:t>
        </w:r>
      </w:hyperlink>
      <w:r w:rsidR="006B34B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09170"/>
      <w:docPartObj>
        <w:docPartGallery w:val="Page Numbers (Top of Page)"/>
        <w:docPartUnique/>
      </w:docPartObj>
    </w:sdtPr>
    <w:sdtContent>
      <w:p w:rsidR="00E62077" w:rsidRDefault="00D70CB6">
        <w:pPr>
          <w:pStyle w:val="Cabealho"/>
          <w:jc w:val="right"/>
        </w:pPr>
        <w:fldSimple w:instr=" PAGE   \* MERGEFORMAT ">
          <w:r w:rsidR="001E74EE">
            <w:rPr>
              <w:noProof/>
            </w:rPr>
            <w:t>1</w:t>
          </w:r>
        </w:fldSimple>
      </w:p>
    </w:sdtContent>
  </w:sdt>
  <w:p w:rsidR="00E62077" w:rsidRDefault="00E620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6A9"/>
    <w:multiLevelType w:val="hybridMultilevel"/>
    <w:tmpl w:val="83A0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4D53"/>
    <w:rsid w:val="00021F99"/>
    <w:rsid w:val="000303E3"/>
    <w:rsid w:val="00045F57"/>
    <w:rsid w:val="00067EED"/>
    <w:rsid w:val="000972EA"/>
    <w:rsid w:val="000A5DAB"/>
    <w:rsid w:val="00134DD6"/>
    <w:rsid w:val="001530C0"/>
    <w:rsid w:val="00161A99"/>
    <w:rsid w:val="0016670A"/>
    <w:rsid w:val="00197F0E"/>
    <w:rsid w:val="001A2A62"/>
    <w:rsid w:val="001A32AB"/>
    <w:rsid w:val="001A6079"/>
    <w:rsid w:val="001B366F"/>
    <w:rsid w:val="001B3899"/>
    <w:rsid w:val="001B5C4B"/>
    <w:rsid w:val="001B6DF0"/>
    <w:rsid w:val="001E29CD"/>
    <w:rsid w:val="001E74EE"/>
    <w:rsid w:val="0025335C"/>
    <w:rsid w:val="002579C7"/>
    <w:rsid w:val="00260FA0"/>
    <w:rsid w:val="002625DE"/>
    <w:rsid w:val="00266633"/>
    <w:rsid w:val="00290924"/>
    <w:rsid w:val="002A2B4F"/>
    <w:rsid w:val="002B4530"/>
    <w:rsid w:val="002B60B7"/>
    <w:rsid w:val="002D3C77"/>
    <w:rsid w:val="002D3F0B"/>
    <w:rsid w:val="002D7207"/>
    <w:rsid w:val="002E7E07"/>
    <w:rsid w:val="002F0205"/>
    <w:rsid w:val="0032060D"/>
    <w:rsid w:val="0033447F"/>
    <w:rsid w:val="00334D53"/>
    <w:rsid w:val="00385255"/>
    <w:rsid w:val="00397085"/>
    <w:rsid w:val="003C3A22"/>
    <w:rsid w:val="004161C1"/>
    <w:rsid w:val="00422ECC"/>
    <w:rsid w:val="00445C4F"/>
    <w:rsid w:val="00447BD3"/>
    <w:rsid w:val="00451825"/>
    <w:rsid w:val="0045772A"/>
    <w:rsid w:val="004711D5"/>
    <w:rsid w:val="00477B11"/>
    <w:rsid w:val="00486CD7"/>
    <w:rsid w:val="004A6CB0"/>
    <w:rsid w:val="004A789C"/>
    <w:rsid w:val="004B1598"/>
    <w:rsid w:val="004E5223"/>
    <w:rsid w:val="00500510"/>
    <w:rsid w:val="00517F93"/>
    <w:rsid w:val="0052230B"/>
    <w:rsid w:val="00554A98"/>
    <w:rsid w:val="00597C89"/>
    <w:rsid w:val="005B4D43"/>
    <w:rsid w:val="005C7DCE"/>
    <w:rsid w:val="00601AC2"/>
    <w:rsid w:val="00603C92"/>
    <w:rsid w:val="00624DE3"/>
    <w:rsid w:val="00624DE5"/>
    <w:rsid w:val="00675185"/>
    <w:rsid w:val="006866C4"/>
    <w:rsid w:val="006B34B1"/>
    <w:rsid w:val="006D65BD"/>
    <w:rsid w:val="006D730F"/>
    <w:rsid w:val="0075726A"/>
    <w:rsid w:val="007940F3"/>
    <w:rsid w:val="007D6783"/>
    <w:rsid w:val="007E6E32"/>
    <w:rsid w:val="007F0BC2"/>
    <w:rsid w:val="007F2529"/>
    <w:rsid w:val="00816ECC"/>
    <w:rsid w:val="00844A5F"/>
    <w:rsid w:val="008B74A5"/>
    <w:rsid w:val="008C1CDD"/>
    <w:rsid w:val="008C66B7"/>
    <w:rsid w:val="008E235B"/>
    <w:rsid w:val="008E5947"/>
    <w:rsid w:val="00934875"/>
    <w:rsid w:val="0094773F"/>
    <w:rsid w:val="009767FB"/>
    <w:rsid w:val="009924BE"/>
    <w:rsid w:val="009A34E5"/>
    <w:rsid w:val="009B4086"/>
    <w:rsid w:val="009E41FA"/>
    <w:rsid w:val="009E6AD6"/>
    <w:rsid w:val="00A05A3B"/>
    <w:rsid w:val="00A201A0"/>
    <w:rsid w:val="00A209E9"/>
    <w:rsid w:val="00A27C9A"/>
    <w:rsid w:val="00A32AAE"/>
    <w:rsid w:val="00A52AE1"/>
    <w:rsid w:val="00A87BBF"/>
    <w:rsid w:val="00AB2DD4"/>
    <w:rsid w:val="00AF3637"/>
    <w:rsid w:val="00AF6E81"/>
    <w:rsid w:val="00BC4A24"/>
    <w:rsid w:val="00BF270D"/>
    <w:rsid w:val="00C93BD8"/>
    <w:rsid w:val="00CA15EC"/>
    <w:rsid w:val="00CB14C9"/>
    <w:rsid w:val="00CF3B31"/>
    <w:rsid w:val="00D12BA0"/>
    <w:rsid w:val="00D46408"/>
    <w:rsid w:val="00D542B9"/>
    <w:rsid w:val="00D70CB6"/>
    <w:rsid w:val="00DA2167"/>
    <w:rsid w:val="00DB4AA6"/>
    <w:rsid w:val="00DC3DC6"/>
    <w:rsid w:val="00DE0510"/>
    <w:rsid w:val="00E04F95"/>
    <w:rsid w:val="00E269B5"/>
    <w:rsid w:val="00E32388"/>
    <w:rsid w:val="00E3653D"/>
    <w:rsid w:val="00E4307F"/>
    <w:rsid w:val="00E602EB"/>
    <w:rsid w:val="00E62077"/>
    <w:rsid w:val="00E757DB"/>
    <w:rsid w:val="00E81D7E"/>
    <w:rsid w:val="00E8705C"/>
    <w:rsid w:val="00E937C0"/>
    <w:rsid w:val="00EA0C1D"/>
    <w:rsid w:val="00EF0205"/>
    <w:rsid w:val="00F0016B"/>
    <w:rsid w:val="00F10D5E"/>
    <w:rsid w:val="00F73C5C"/>
    <w:rsid w:val="00F84CDB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0B"/>
    <w:pPr>
      <w:spacing w:after="200" w:line="276" w:lineRule="auto"/>
    </w:pPr>
    <w:rPr>
      <w:rFonts w:cs="Calibri"/>
      <w:lang w:eastAsia="en-US"/>
    </w:rPr>
  </w:style>
  <w:style w:type="paragraph" w:styleId="Ttulo3">
    <w:name w:val="heading 3"/>
    <w:basedOn w:val="Normal"/>
    <w:link w:val="Ttulo3Char"/>
    <w:uiPriority w:val="99"/>
    <w:qFormat/>
    <w:rsid w:val="004E5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E5223"/>
    <w:rPr>
      <w:rFonts w:ascii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99"/>
    <w:qFormat/>
    <w:rsid w:val="00E8705C"/>
    <w:pPr>
      <w:ind w:left="720"/>
    </w:pPr>
  </w:style>
  <w:style w:type="character" w:customStyle="1" w:styleId="apple-converted-space">
    <w:name w:val="apple-converted-space"/>
    <w:basedOn w:val="Fontepargpadro"/>
    <w:uiPriority w:val="99"/>
    <w:rsid w:val="004E5223"/>
  </w:style>
  <w:style w:type="paragraph" w:styleId="NormalWeb">
    <w:name w:val="Normal (Web)"/>
    <w:basedOn w:val="Normal"/>
    <w:uiPriority w:val="99"/>
    <w:semiHidden/>
    <w:rsid w:val="004E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4E5223"/>
    <w:rPr>
      <w:i/>
      <w:iCs/>
    </w:rPr>
  </w:style>
  <w:style w:type="paragraph" w:styleId="Cabealho">
    <w:name w:val="header"/>
    <w:basedOn w:val="Normal"/>
    <w:link w:val="CabealhoChar"/>
    <w:uiPriority w:val="99"/>
    <w:rsid w:val="0075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5726A"/>
  </w:style>
  <w:style w:type="paragraph" w:styleId="Rodap">
    <w:name w:val="footer"/>
    <w:basedOn w:val="Normal"/>
    <w:link w:val="RodapChar"/>
    <w:uiPriority w:val="99"/>
    <w:rsid w:val="007572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5726A"/>
  </w:style>
  <w:style w:type="character" w:styleId="Hyperlink">
    <w:name w:val="Hyperlink"/>
    <w:basedOn w:val="Fontepargpadro"/>
    <w:uiPriority w:val="99"/>
    <w:rsid w:val="000972EA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16670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6670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6670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2D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D3C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03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4A78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A78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D55"/>
    <w:rPr>
      <w:rFonts w:cs="Calibr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A78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D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icrosoft_Exce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breadministracao.com/o-que-e-o-5w2h-e-como-ele-e-utiliz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braepr.com.br/PortalInternet/Destaques/Arquivos-gratui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brae.com.br/customisado/sebr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org/about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Aprendizagem" TargetMode="External"/><Relationship Id="rId3" Type="http://schemas.openxmlformats.org/officeDocument/2006/relationships/hyperlink" Target="http://pt.wikipedia.org/wiki/Sistema_operacional" TargetMode="External"/><Relationship Id="rId7" Type="http://schemas.openxmlformats.org/officeDocument/2006/relationships/hyperlink" Target="http://pt.wikipedia.org/wiki/Software_livre" TargetMode="External"/><Relationship Id="rId2" Type="http://schemas.openxmlformats.org/officeDocument/2006/relationships/hyperlink" Target="http://pt.wikipedia.org/wiki/Microsoft" TargetMode="External"/><Relationship Id="rId1" Type="http://schemas.openxmlformats.org/officeDocument/2006/relationships/hyperlink" Target="http://pt.wikipedia.org/wiki/Programa" TargetMode="External"/><Relationship Id="rId6" Type="http://schemas.openxmlformats.org/officeDocument/2006/relationships/hyperlink" Target="http://pt.wikipedia.org/wiki/Apple_Inc." TargetMode="External"/><Relationship Id="rId5" Type="http://schemas.openxmlformats.org/officeDocument/2006/relationships/hyperlink" Target="http://pt.wikipedia.org/wiki/Macintosh" TargetMode="External"/><Relationship Id="rId4" Type="http://schemas.openxmlformats.org/officeDocument/2006/relationships/hyperlink" Target="http://pt.wikipedia.org/wiki/Microsoft_Windows" TargetMode="External"/><Relationship Id="rId9" Type="http://schemas.openxmlformats.org/officeDocument/2006/relationships/hyperlink" Target="http://pt.wikipedia.org/wiki/Ambiente_virt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CBA2-4026-45F7-91AF-D67DBCDD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ELABORAÇÃO DE FERRAMENTA COMO RECURSO DIDÁTICO-PEDAGÓGICO</vt:lpstr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ELABORAÇÃO DE FERRAMENTA COMO RECURSO DIDÁTICO-PEDAGÓGICO</dc:title>
  <dc:creator>Usuario</dc:creator>
  <cp:lastModifiedBy>CEM</cp:lastModifiedBy>
  <cp:revision>4</cp:revision>
  <dcterms:created xsi:type="dcterms:W3CDTF">2013-09-17T04:03:00Z</dcterms:created>
  <dcterms:modified xsi:type="dcterms:W3CDTF">2014-07-14T20:23:00Z</dcterms:modified>
</cp:coreProperties>
</file>